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b/>
          <w:bCs/>
          <w:sz w:val="28"/>
          <w:szCs w:val="28"/>
        </w:rPr>
        <w:t>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b/>
          <w:bCs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医学院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  <w:t>2023年同力硕士报考二级招生单位意向表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浙江大学医学院2023年同等学力申请硕士学位人员招生复试录取工作办法中有关规定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考生需明确我院二级招生单位，考生应考虑自己意愿认真填写。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860"/>
        <w:gridCol w:w="1260"/>
        <w:gridCol w:w="960"/>
        <w:gridCol w:w="123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 箱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申请学位类型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英语统考成绩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专业统考成绩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拟报考二级招生单位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意向导师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个人自我简介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FC0618-8D95-4DD4-B112-2E6D6646A1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5CFE6EF-8EE6-4B8A-BA4D-348EA17C88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35FF2D-B76F-4219-B951-F703D9096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M5MzUxYTBlMmU5MjU3NWVlZDQ5MWFhM2E0OTQifQ=="/>
  </w:docVars>
  <w:rsids>
    <w:rsidRoot w:val="046B0BCD"/>
    <w:rsid w:val="046B0BCD"/>
    <w:rsid w:val="05C70E9C"/>
    <w:rsid w:val="069C028E"/>
    <w:rsid w:val="1B96440A"/>
    <w:rsid w:val="1DA40C27"/>
    <w:rsid w:val="20831BA0"/>
    <w:rsid w:val="4A19752F"/>
    <w:rsid w:val="7AB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153</Characters>
  <Lines>0</Lines>
  <Paragraphs>0</Paragraphs>
  <TotalTime>29</TotalTime>
  <ScaleCrop>false</ScaleCrop>
  <LinksUpToDate>false</LinksUpToDate>
  <CharactersWithSpaces>167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2023-10-06T10:06:00Z</dcterms:created>
  <dc:creator>丁萌琪</dc:creator>
  <cp:lastModifiedBy>丁萌琪</cp:lastModifiedBy>
  <dcterms:modified xsi:type="dcterms:W3CDTF">2023-10-12T07:40:21Z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332B16463FA94CE6BF5F9E093A6616AF_11</vt:lpwstr>
  </property>
</Properties>
</file>